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201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color w:val="333333"/>
          <w:kern w:val="1"/>
          <w:sz w:val="28"/>
          <w:szCs w:val="28"/>
          <w:lang w:val="zh-CN"/>
        </w:rPr>
      </w:pPr>
      <w:r>
        <w:rPr>
          <w:rFonts w:ascii="宋体" w:hAnsi="宋体" w:cs="宋体"/>
          <w:color w:val="333333"/>
          <w:kern w:val="1"/>
          <w:sz w:val="28"/>
          <w:szCs w:val="28"/>
          <w:lang w:val="zh-CN"/>
        </w:rPr>
        <w:t xml:space="preserve">附件1：          </w:t>
      </w:r>
    </w:p>
    <w:p w14:paraId="4E784B5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cs="宋体"/>
          <w:color w:val="333333"/>
          <w:kern w:val="1"/>
          <w:sz w:val="28"/>
          <w:szCs w:val="28"/>
          <w:lang w:val="zh-CN"/>
        </w:rPr>
      </w:pPr>
      <w:r>
        <w:rPr>
          <w:rFonts w:ascii="宋体" w:hAnsi="宋体" w:cs="宋体"/>
          <w:color w:val="333333"/>
          <w:kern w:val="1"/>
          <w:sz w:val="28"/>
          <w:szCs w:val="28"/>
          <w:lang w:val="zh-CN"/>
        </w:rPr>
        <w:t xml:space="preserve">        </w:t>
      </w:r>
    </w:p>
    <w:p w14:paraId="0C62035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101" w:line="224" w:lineRule="auto"/>
        <w:jc w:val="center"/>
        <w:textAlignment w:val="auto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7"/>
          <w:sz w:val="31"/>
          <w:szCs w:val="31"/>
        </w:rPr>
        <w:t>河南省电工技术学会关于《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A+类供电区域星型网架结构自愈系统技术要求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》团体标准项目计划</w:t>
      </w:r>
      <w:bookmarkEnd w:id="0"/>
    </w:p>
    <w:p w14:paraId="5BD39FD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7"/>
        <w:textAlignment w:val="auto"/>
      </w:pPr>
    </w:p>
    <w:p w14:paraId="7F28BC0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7"/>
        <w:textAlignment w:val="auto"/>
      </w:pPr>
    </w:p>
    <w:tbl>
      <w:tblPr>
        <w:tblStyle w:val="6"/>
        <w:tblW w:w="140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03"/>
        <w:gridCol w:w="3330"/>
        <w:gridCol w:w="1661"/>
        <w:gridCol w:w="2323"/>
        <w:gridCol w:w="4374"/>
      </w:tblGrid>
      <w:tr w14:paraId="365D8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13" w:type="dxa"/>
            <w:vAlign w:val="center"/>
          </w:tcPr>
          <w:p w14:paraId="723F07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199" w:line="221" w:lineRule="auto"/>
              <w:ind w:left="171"/>
              <w:jc w:val="center"/>
              <w:textAlignment w:val="auto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503" w:type="dxa"/>
            <w:vAlign w:val="center"/>
          </w:tcPr>
          <w:p w14:paraId="18FD60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200" w:line="219" w:lineRule="auto"/>
              <w:ind w:left="597"/>
              <w:jc w:val="center"/>
              <w:textAlignment w:val="auto"/>
            </w:pPr>
            <w:r>
              <w:rPr>
                <w:b/>
                <w:bCs/>
                <w:spacing w:val="-9"/>
              </w:rPr>
              <w:t>编号</w:t>
            </w:r>
          </w:p>
        </w:tc>
        <w:tc>
          <w:tcPr>
            <w:tcW w:w="3330" w:type="dxa"/>
            <w:vAlign w:val="center"/>
          </w:tcPr>
          <w:p w14:paraId="1BD44A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200" w:line="220" w:lineRule="auto"/>
              <w:ind w:left="1205"/>
              <w:jc w:val="center"/>
              <w:textAlignment w:val="auto"/>
            </w:pPr>
            <w:r>
              <w:rPr>
                <w:b/>
                <w:bCs/>
                <w:spacing w:val="-23"/>
              </w:rPr>
              <w:t>项目名称</w:t>
            </w:r>
          </w:p>
        </w:tc>
        <w:tc>
          <w:tcPr>
            <w:tcW w:w="1661" w:type="dxa"/>
            <w:vAlign w:val="center"/>
          </w:tcPr>
          <w:p w14:paraId="253866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200" w:line="219" w:lineRule="auto"/>
              <w:ind w:left="334"/>
              <w:jc w:val="center"/>
              <w:textAlignment w:val="auto"/>
            </w:pPr>
            <w:r>
              <w:rPr>
                <w:b/>
                <w:bCs/>
                <w:spacing w:val="-5"/>
              </w:rPr>
              <w:t>制订/修订</w:t>
            </w:r>
          </w:p>
        </w:tc>
        <w:tc>
          <w:tcPr>
            <w:tcW w:w="2323" w:type="dxa"/>
            <w:vAlign w:val="center"/>
          </w:tcPr>
          <w:p w14:paraId="201D52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200" w:line="219" w:lineRule="auto"/>
              <w:ind w:left="249"/>
              <w:jc w:val="center"/>
              <w:textAlignment w:val="auto"/>
            </w:pPr>
            <w:r>
              <w:rPr>
                <w:b/>
                <w:bCs/>
                <w:spacing w:val="-4"/>
              </w:rPr>
              <w:t>计划完成时间</w:t>
            </w:r>
          </w:p>
        </w:tc>
        <w:tc>
          <w:tcPr>
            <w:tcW w:w="4374" w:type="dxa"/>
            <w:vAlign w:val="center"/>
          </w:tcPr>
          <w:p w14:paraId="4559E5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199" w:line="219" w:lineRule="auto"/>
              <w:ind w:left="1134"/>
              <w:jc w:val="center"/>
              <w:textAlignment w:val="auto"/>
            </w:pPr>
            <w:r>
              <w:rPr>
                <w:b/>
                <w:bCs/>
                <w:spacing w:val="-13"/>
              </w:rPr>
              <w:t>牵头起草单位</w:t>
            </w:r>
          </w:p>
        </w:tc>
      </w:tr>
      <w:tr w14:paraId="5AB2D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813" w:type="dxa"/>
            <w:vAlign w:val="center"/>
          </w:tcPr>
          <w:p w14:paraId="5BF25C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78" w:line="184" w:lineRule="auto"/>
              <w:jc w:val="center"/>
              <w:textAlignment w:val="auto"/>
            </w:pPr>
            <w:r>
              <w:rPr>
                <w:color w:val="333333"/>
              </w:rPr>
              <w:t>1</w:t>
            </w:r>
          </w:p>
        </w:tc>
        <w:tc>
          <w:tcPr>
            <w:tcW w:w="1503" w:type="dxa"/>
            <w:vAlign w:val="center"/>
          </w:tcPr>
          <w:p w14:paraId="31B564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78" w:line="224" w:lineRule="auto"/>
              <w:ind w:left="153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T/HDGXH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04</w:t>
            </w:r>
            <w:r>
              <w:rPr>
                <w:rFonts w:hint="eastAsia"/>
                <w:spacing w:val="-1"/>
                <w:lang w:val="en-US" w:eastAsia="zh-CN"/>
              </w:rPr>
              <w:t>5-2025</w:t>
            </w:r>
          </w:p>
        </w:tc>
        <w:tc>
          <w:tcPr>
            <w:tcW w:w="3330" w:type="dxa"/>
            <w:vAlign w:val="center"/>
          </w:tcPr>
          <w:p w14:paraId="1A24A4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78" w:line="219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A+类供电区域星型网架结构自愈系统技术要求</w:t>
            </w:r>
          </w:p>
        </w:tc>
        <w:tc>
          <w:tcPr>
            <w:tcW w:w="1661" w:type="dxa"/>
            <w:vAlign w:val="center"/>
          </w:tcPr>
          <w:p w14:paraId="0E9869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78" w:line="220" w:lineRule="auto"/>
              <w:jc w:val="center"/>
              <w:textAlignment w:val="auto"/>
            </w:pPr>
            <w:r>
              <w:rPr>
                <w:spacing w:val="-6"/>
              </w:rPr>
              <w:t>制订</w:t>
            </w:r>
          </w:p>
        </w:tc>
        <w:tc>
          <w:tcPr>
            <w:tcW w:w="2323" w:type="dxa"/>
            <w:vAlign w:val="center"/>
          </w:tcPr>
          <w:p w14:paraId="4496AA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197" w:line="333" w:lineRule="auto"/>
              <w:ind w:left="120" w:right="199" w:hanging="2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color w:val="333333"/>
                <w:spacing w:val="-9"/>
              </w:rPr>
              <w:t>2025</w:t>
            </w:r>
            <w:r>
              <w:rPr>
                <w:color w:val="333333"/>
                <w:spacing w:val="-45"/>
              </w:rPr>
              <w:t xml:space="preserve"> </w:t>
            </w:r>
            <w:r>
              <w:rPr>
                <w:color w:val="333333"/>
                <w:spacing w:val="-9"/>
              </w:rPr>
              <w:t>年</w:t>
            </w:r>
            <w:r>
              <w:rPr>
                <w:color w:val="333333"/>
                <w:spacing w:val="-46"/>
              </w:rPr>
              <w:t xml:space="preserve"> </w:t>
            </w:r>
            <w:r>
              <w:rPr>
                <w:rFonts w:hint="eastAsia"/>
                <w:color w:val="333333"/>
                <w:spacing w:val="-46"/>
                <w:lang w:val="en-US" w:eastAsia="zh-CN"/>
              </w:rPr>
              <w:t>7</w:t>
            </w:r>
            <w:r>
              <w:rPr>
                <w:color w:val="333333"/>
                <w:spacing w:val="-9"/>
              </w:rPr>
              <w:t>月</w:t>
            </w:r>
            <w:r>
              <w:rPr>
                <w:rFonts w:hint="eastAsia"/>
                <w:color w:val="333333"/>
                <w:spacing w:val="-9"/>
                <w:lang w:val="en-US" w:eastAsia="zh-CN"/>
              </w:rPr>
              <w:t>30</w:t>
            </w:r>
            <w:r>
              <w:rPr>
                <w:color w:val="333333"/>
                <w:spacing w:val="-46"/>
              </w:rPr>
              <w:t xml:space="preserve"> </w:t>
            </w:r>
            <w:r>
              <w:rPr>
                <w:color w:val="333333"/>
                <w:spacing w:val="-8"/>
              </w:rPr>
              <w:t>日至</w:t>
            </w:r>
            <w:r>
              <w:rPr>
                <w:color w:val="333333"/>
                <w:spacing w:val="-42"/>
              </w:rPr>
              <w:t xml:space="preserve"> </w:t>
            </w:r>
            <w:r>
              <w:rPr>
                <w:color w:val="333333"/>
                <w:spacing w:val="-8"/>
              </w:rPr>
              <w:t>2025</w:t>
            </w:r>
            <w:r>
              <w:rPr>
                <w:color w:val="333333"/>
                <w:spacing w:val="-50"/>
              </w:rPr>
              <w:t xml:space="preserve"> </w:t>
            </w:r>
            <w:r>
              <w:rPr>
                <w:color w:val="333333"/>
                <w:spacing w:val="-8"/>
              </w:rPr>
              <w:t>年1</w:t>
            </w:r>
            <w:r>
              <w:rPr>
                <w:rFonts w:hint="eastAsia"/>
                <w:color w:val="333333"/>
                <w:spacing w:val="-8"/>
                <w:lang w:val="en-US" w:eastAsia="zh-CN"/>
              </w:rPr>
              <w:t>2</w:t>
            </w:r>
            <w:r>
              <w:rPr>
                <w:color w:val="333333"/>
                <w:spacing w:val="-15"/>
              </w:rPr>
              <w:t>月</w:t>
            </w:r>
            <w:r>
              <w:rPr>
                <w:rFonts w:hint="eastAsia"/>
                <w:color w:val="333333"/>
                <w:spacing w:val="-15"/>
                <w:lang w:val="en-US" w:eastAsia="zh-CN"/>
              </w:rPr>
              <w:t xml:space="preserve"> 30日</w:t>
            </w:r>
          </w:p>
        </w:tc>
        <w:tc>
          <w:tcPr>
            <w:tcW w:w="4374" w:type="dxa"/>
            <w:vAlign w:val="center"/>
          </w:tcPr>
          <w:p w14:paraId="21D0BD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223" w:line="230" w:lineRule="auto"/>
              <w:ind w:right="108"/>
              <w:jc w:val="center"/>
              <w:textAlignment w:val="auto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default"/>
                <w:spacing w:val="-2"/>
                <w:lang w:val="en-US" w:eastAsia="zh-CN"/>
              </w:rPr>
              <w:t>国网河南省电力公司郑州供电公司</w:t>
            </w:r>
          </w:p>
        </w:tc>
      </w:tr>
    </w:tbl>
    <w:p w14:paraId="48DC40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16CF"/>
    <w:rsid w:val="5D3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5"/>
      </w:tabs>
      <w:jc w:val="center"/>
    </w:pPr>
    <w:rPr>
      <w:kern w:val="1"/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2025-09-19T01:49:00Z</dcterms:created>
  <dc:creator>Eddi Gomes 源</dc:creator>
  <cp:lastModifiedBy>Eddi Gomes 源</cp:lastModifiedBy>
  <dcterms:modified xsi:type="dcterms:W3CDTF">2025-09-19T01:49:47Z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A83B552A98EB40A4935C7EDDD0AA91FE_11</vt:lpwstr>
  </property>
  <property fmtid="{D5CDD505-2E9C-101B-9397-08002B2CF9AE}" pid="4" name="KSOTemplateDocerSaveRecord">
    <vt:lpwstr>eyJoZGlkIjoiOTkxZjExOWZlZjlmYmExZDdkY2Y2M2M3MmFkM2YyYjUiLCJ1c2VySWQiOiIzMDU3NTIxNzMifQ==</vt:lpwstr>
  </property>
</Properties>
</file>